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7424E" w14:textId="01DDB437" w:rsidR="000C012B" w:rsidRPr="00DE2BC8" w:rsidRDefault="009C5241">
      <w:pPr>
        <w:spacing w:after="158" w:line="259" w:lineRule="auto"/>
        <w:ind w:left="218" w:firstLine="0"/>
        <w:jc w:val="center"/>
        <w:rPr>
          <w:rFonts w:asciiTheme="minorHAnsi" w:hAnsiTheme="minorHAnsi"/>
        </w:rPr>
      </w:pPr>
      <w:r w:rsidRPr="00DE2BC8">
        <w:rPr>
          <w:rFonts w:asciiTheme="minorHAnsi" w:hAnsiTheme="minorHAnsi"/>
          <w:b/>
        </w:rPr>
        <w:t xml:space="preserve">ANNEXURE B: </w:t>
      </w:r>
      <w:r w:rsidR="00197FF0">
        <w:rPr>
          <w:rFonts w:asciiTheme="minorHAnsi" w:hAnsiTheme="minorHAnsi"/>
          <w:b/>
        </w:rPr>
        <w:t xml:space="preserve">SERVICE LEVELS AND </w:t>
      </w:r>
      <w:r w:rsidRPr="00DE2BC8">
        <w:rPr>
          <w:rFonts w:asciiTheme="minorHAnsi" w:hAnsiTheme="minorHAnsi"/>
          <w:b/>
        </w:rPr>
        <w:t xml:space="preserve">PENALTY SCHEDULE </w:t>
      </w:r>
    </w:p>
    <w:p w14:paraId="1267568C" w14:textId="77777777" w:rsidR="000C012B" w:rsidRPr="00DE2BC8" w:rsidRDefault="009C5241">
      <w:pPr>
        <w:spacing w:line="259" w:lineRule="auto"/>
        <w:ind w:left="0" w:firstLine="0"/>
        <w:rPr>
          <w:rFonts w:asciiTheme="minorHAnsi" w:hAnsiTheme="minorHAnsi"/>
        </w:rPr>
      </w:pPr>
      <w:r w:rsidRPr="00DE2BC8">
        <w:rPr>
          <w:rFonts w:asciiTheme="minorHAnsi" w:hAnsiTheme="minorHAnsi"/>
        </w:rPr>
        <w:t xml:space="preserve"> </w:t>
      </w:r>
    </w:p>
    <w:p w14:paraId="216FF2C8" w14:textId="579A0901" w:rsidR="000C012B" w:rsidRPr="00DE2BC8" w:rsidRDefault="009C5241">
      <w:pPr>
        <w:ind w:left="-5"/>
        <w:rPr>
          <w:rFonts w:asciiTheme="minorHAnsi" w:hAnsiTheme="minorHAnsi"/>
        </w:rPr>
      </w:pPr>
      <w:r w:rsidRPr="00DE2BC8">
        <w:rPr>
          <w:rFonts w:asciiTheme="minorHAnsi" w:hAnsiTheme="minorHAnsi"/>
        </w:rPr>
        <w:t xml:space="preserve">Failure to adhere to the Service Level Targets set out in this </w:t>
      </w:r>
      <w:r w:rsidR="00197FF0">
        <w:rPr>
          <w:rFonts w:asciiTheme="minorHAnsi" w:hAnsiTheme="minorHAnsi"/>
        </w:rPr>
        <w:t>Annexure</w:t>
      </w:r>
      <w:r w:rsidRPr="00DE2BC8">
        <w:rPr>
          <w:rFonts w:asciiTheme="minorHAnsi" w:hAnsiTheme="minorHAnsi"/>
        </w:rPr>
        <w:t xml:space="preserve"> in respect of any component of the service, shall entitle SARS to a Service Credit where such non-compliance constitutes a Service Level Failure. Service Credits are indicated as a percentage of the total Amount at Risk (AAR). </w:t>
      </w:r>
    </w:p>
    <w:p w14:paraId="2AEF2B0F" w14:textId="77777777" w:rsidR="008174E0" w:rsidRPr="00DE2BC8" w:rsidRDefault="009C5241">
      <w:pPr>
        <w:spacing w:after="161" w:line="259" w:lineRule="auto"/>
        <w:ind w:left="0" w:firstLine="0"/>
        <w:rPr>
          <w:rFonts w:asciiTheme="minorHAnsi" w:hAnsiTheme="minorHAnsi"/>
        </w:rPr>
      </w:pPr>
      <w:r w:rsidRPr="00DE2BC8">
        <w:rPr>
          <w:rFonts w:asciiTheme="minorHAnsi" w:hAnsiTheme="minorHAnsi"/>
        </w:rPr>
        <w:t xml:space="preserve"> </w:t>
      </w:r>
    </w:p>
    <w:tbl>
      <w:tblPr>
        <w:tblStyle w:val="TableGrid0"/>
        <w:tblW w:w="13603" w:type="dxa"/>
        <w:tblLook w:val="04A0" w:firstRow="1" w:lastRow="0" w:firstColumn="1" w:lastColumn="0" w:noHBand="0" w:noVBand="1"/>
      </w:tblPr>
      <w:tblGrid>
        <w:gridCol w:w="560"/>
        <w:gridCol w:w="2270"/>
        <w:gridCol w:w="4536"/>
        <w:gridCol w:w="1985"/>
        <w:gridCol w:w="2126"/>
        <w:gridCol w:w="2126"/>
      </w:tblGrid>
      <w:tr w:rsidR="00E61F81" w:rsidRPr="00500B20" w14:paraId="74DC842D" w14:textId="77777777" w:rsidTr="00785A2E">
        <w:tc>
          <w:tcPr>
            <w:tcW w:w="560" w:type="dxa"/>
          </w:tcPr>
          <w:p w14:paraId="395A9718" w14:textId="664848F0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0" w:type="dxa"/>
          </w:tcPr>
          <w:p w14:paraId="63635726" w14:textId="22B4C54E" w:rsidR="00E61F81" w:rsidRPr="00500B20" w:rsidRDefault="00E61F81" w:rsidP="008174E0">
            <w:pPr>
              <w:spacing w:line="259" w:lineRule="auto"/>
              <w:ind w:left="1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</w:tcPr>
          <w:p w14:paraId="75132810" w14:textId="4704A897" w:rsidR="00E61F81" w:rsidRPr="00500B20" w:rsidRDefault="00E61F81" w:rsidP="008174E0">
            <w:pPr>
              <w:spacing w:line="259" w:lineRule="auto"/>
              <w:ind w:left="1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14:paraId="7AF4F727" w14:textId="457ABC79" w:rsidR="00E61F81" w:rsidRPr="00500B20" w:rsidRDefault="00E61F81" w:rsidP="008174E0">
            <w:pPr>
              <w:spacing w:line="259" w:lineRule="auto"/>
              <w:ind w:left="2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14:paraId="22BA916D" w14:textId="7F4AD296" w:rsidR="00E61F81" w:rsidRPr="00500B20" w:rsidRDefault="00E61F81" w:rsidP="008174E0">
            <w:pPr>
              <w:spacing w:line="259" w:lineRule="auto"/>
              <w:ind w:left="1" w:firstLine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2126" w:type="dxa"/>
          </w:tcPr>
          <w:p w14:paraId="6A69B89E" w14:textId="15774EDE" w:rsidR="00E61F81" w:rsidRPr="00E61F81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61F81">
              <w:rPr>
                <w:rFonts w:asciiTheme="minorHAnsi" w:hAnsiTheme="minorHAnsi"/>
                <w:b/>
                <w:bCs/>
                <w:sz w:val="20"/>
                <w:szCs w:val="20"/>
              </w:rPr>
              <w:t>6.</w:t>
            </w:r>
          </w:p>
        </w:tc>
      </w:tr>
      <w:tr w:rsidR="00E61F81" w:rsidRPr="00500B20" w14:paraId="603B4329" w14:textId="77777777" w:rsidTr="00785A2E">
        <w:tc>
          <w:tcPr>
            <w:tcW w:w="560" w:type="dxa"/>
          </w:tcPr>
          <w:p w14:paraId="5A3EB664" w14:textId="6DB7803A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270" w:type="dxa"/>
          </w:tcPr>
          <w:p w14:paraId="32E7EDB9" w14:textId="433D0FE0" w:rsidR="00E61F81" w:rsidRPr="00500B20" w:rsidRDefault="00E61F81" w:rsidP="00E61F8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b/>
                <w:sz w:val="20"/>
                <w:szCs w:val="20"/>
              </w:rPr>
              <w:t>Salary and Benefits Benchmarking</w:t>
            </w:r>
          </w:p>
        </w:tc>
        <w:tc>
          <w:tcPr>
            <w:tcW w:w="4536" w:type="dxa"/>
          </w:tcPr>
          <w:p w14:paraId="0697B26B" w14:textId="339D831F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b/>
                <w:sz w:val="20"/>
                <w:szCs w:val="20"/>
              </w:rPr>
              <w:t xml:space="preserve">Requirement  </w:t>
            </w:r>
          </w:p>
        </w:tc>
        <w:tc>
          <w:tcPr>
            <w:tcW w:w="1985" w:type="dxa"/>
          </w:tcPr>
          <w:p w14:paraId="7F88C38C" w14:textId="641DA032" w:rsidR="00E61F81" w:rsidRPr="00500B20" w:rsidRDefault="00E61F81" w:rsidP="00E61F81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b/>
                <w:sz w:val="20"/>
                <w:szCs w:val="20"/>
              </w:rPr>
              <w:t xml:space="preserve"> Service </w:t>
            </w:r>
          </w:p>
          <w:p w14:paraId="3344A701" w14:textId="3CC2D36A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b/>
                <w:sz w:val="20"/>
                <w:szCs w:val="20"/>
              </w:rPr>
              <w:t xml:space="preserve">Level Target  </w:t>
            </w:r>
          </w:p>
        </w:tc>
        <w:tc>
          <w:tcPr>
            <w:tcW w:w="2126" w:type="dxa"/>
          </w:tcPr>
          <w:p w14:paraId="207AAB14" w14:textId="0B1C2BDD" w:rsidR="00E61F81" w:rsidRPr="00500B20" w:rsidRDefault="00E61F81" w:rsidP="00E61F8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b/>
                <w:sz w:val="20"/>
                <w:szCs w:val="20"/>
              </w:rPr>
              <w:t xml:space="preserve">Service Level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Failure</w:t>
            </w:r>
          </w:p>
        </w:tc>
        <w:tc>
          <w:tcPr>
            <w:tcW w:w="2126" w:type="dxa"/>
          </w:tcPr>
          <w:p w14:paraId="3A1A1566" w14:textId="0B291AD8" w:rsidR="00E61F81" w:rsidRPr="00E61F81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61F81">
              <w:rPr>
                <w:rFonts w:asciiTheme="minorHAnsi" w:hAnsiTheme="minorHAnsi"/>
                <w:b/>
                <w:bCs/>
                <w:sz w:val="20"/>
                <w:szCs w:val="20"/>
              </w:rPr>
              <w:t>% Penalty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(Service Credit)</w:t>
            </w:r>
          </w:p>
          <w:p w14:paraId="6BC79911" w14:textId="37A1BB43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61F81" w:rsidRPr="00500B20" w14:paraId="39ED8F9C" w14:textId="77777777" w:rsidTr="00785A2E">
        <w:tc>
          <w:tcPr>
            <w:tcW w:w="560" w:type="dxa"/>
          </w:tcPr>
          <w:p w14:paraId="5C8C628B" w14:textId="024755C0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270" w:type="dxa"/>
          </w:tcPr>
          <w:p w14:paraId="10AD68DB" w14:textId="7D3590A2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 xml:space="preserve"> National Salary Survey (including the </w:t>
            </w:r>
            <w:proofErr w:type="gramStart"/>
            <w:r w:rsidRPr="00500B20">
              <w:rPr>
                <w:rFonts w:asciiTheme="minorHAnsi" w:hAnsiTheme="minorHAnsi"/>
                <w:sz w:val="20"/>
                <w:szCs w:val="20"/>
              </w:rPr>
              <w:t>Industries</w:t>
            </w:r>
            <w:proofErr w:type="gramEnd"/>
            <w:r w:rsidRPr="00500B20">
              <w:rPr>
                <w:rFonts w:asciiTheme="minorHAnsi" w:hAnsiTheme="minorHAnsi"/>
                <w:sz w:val="20"/>
                <w:szCs w:val="20"/>
              </w:rPr>
              <w:t xml:space="preserve"> as indicated under Nr 2 in the Technical Evaluation)</w:t>
            </w:r>
          </w:p>
        </w:tc>
        <w:tc>
          <w:tcPr>
            <w:tcW w:w="4536" w:type="dxa"/>
          </w:tcPr>
          <w:p w14:paraId="0AFA98A2" w14:textId="7D2DDC4B" w:rsidR="00E61F81" w:rsidRPr="00500B20" w:rsidRDefault="00E61F81" w:rsidP="008174E0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Collect and analyse the data as per the survey timelines indicated by the provider</w:t>
            </w:r>
          </w:p>
          <w:p w14:paraId="4ABE230B" w14:textId="31BA5191" w:rsidR="00E61F81" w:rsidRPr="00500B20" w:rsidRDefault="00E61F81" w:rsidP="008174E0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 xml:space="preserve">Report on the data:  must be available online as and when the client requires it. </w:t>
            </w:r>
          </w:p>
          <w:p w14:paraId="679C64C9" w14:textId="13473DC1" w:rsidR="00E61F81" w:rsidRPr="00500B20" w:rsidRDefault="00E61F81" w:rsidP="00A33B1E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The client must be able to access this anytime, and do their own extract as per their requirements at the time (can include or exclude jobs, industries, age data, etc)</w:t>
            </w:r>
          </w:p>
        </w:tc>
        <w:tc>
          <w:tcPr>
            <w:tcW w:w="1985" w:type="dxa"/>
          </w:tcPr>
          <w:p w14:paraId="4854CD48" w14:textId="2521BC5A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100% of the Requirement met</w:t>
            </w:r>
          </w:p>
        </w:tc>
        <w:tc>
          <w:tcPr>
            <w:tcW w:w="2126" w:type="dxa"/>
          </w:tcPr>
          <w:p w14:paraId="7008E8FB" w14:textId="77777777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 xml:space="preserve"> Less than 100%</w:t>
            </w:r>
          </w:p>
        </w:tc>
        <w:tc>
          <w:tcPr>
            <w:tcW w:w="2126" w:type="dxa"/>
          </w:tcPr>
          <w:p w14:paraId="78541533" w14:textId="2D7A68ED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20% of total invoice for </w:t>
            </w:r>
            <w:r w:rsidRPr="00500B20">
              <w:rPr>
                <w:rFonts w:asciiTheme="minorHAnsi" w:hAnsiTheme="minorHAnsi"/>
                <w:sz w:val="20"/>
                <w:szCs w:val="20"/>
              </w:rPr>
              <w:t>National Salary Survey</w:t>
            </w:r>
          </w:p>
        </w:tc>
      </w:tr>
      <w:tr w:rsidR="00E61F81" w:rsidRPr="00500B20" w14:paraId="52EEDF62" w14:textId="77777777" w:rsidTr="00785A2E">
        <w:tc>
          <w:tcPr>
            <w:tcW w:w="560" w:type="dxa"/>
          </w:tcPr>
          <w:p w14:paraId="69AB2F3B" w14:textId="29FCDD53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270" w:type="dxa"/>
          </w:tcPr>
          <w:p w14:paraId="673FE949" w14:textId="26C3F7B1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Salary and Wage movement survey</w:t>
            </w:r>
          </w:p>
        </w:tc>
        <w:tc>
          <w:tcPr>
            <w:tcW w:w="4536" w:type="dxa"/>
          </w:tcPr>
          <w:p w14:paraId="66147ABA" w14:textId="77777777" w:rsidR="00E61F81" w:rsidRPr="00500B20" w:rsidRDefault="00E61F81" w:rsidP="008174E0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Collect and analyse the data as per the survey timelines indicated by the provider</w:t>
            </w:r>
          </w:p>
          <w:p w14:paraId="19E58338" w14:textId="2F18C3A5" w:rsidR="00E61F81" w:rsidRPr="00500B20" w:rsidRDefault="00E61F81" w:rsidP="00A33B1E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 xml:space="preserve">Report on the data at least once per annum (or more times if </w:t>
            </w:r>
            <w:proofErr w:type="gramStart"/>
            <w:r w:rsidRPr="00500B20">
              <w:rPr>
                <w:rFonts w:asciiTheme="minorHAnsi" w:hAnsiTheme="minorHAnsi"/>
                <w:sz w:val="20"/>
                <w:szCs w:val="20"/>
              </w:rPr>
              <w:t>applicable)  :</w:t>
            </w:r>
            <w:proofErr w:type="gramEnd"/>
            <w:r w:rsidRPr="00500B20">
              <w:rPr>
                <w:rFonts w:asciiTheme="minorHAnsi" w:hAnsiTheme="minorHAnsi"/>
                <w:sz w:val="20"/>
                <w:szCs w:val="20"/>
              </w:rPr>
              <w:t xml:space="preserve">  must include a breakdown of all the levels (grading) and indicate industry specific where data allows</w:t>
            </w:r>
          </w:p>
        </w:tc>
        <w:tc>
          <w:tcPr>
            <w:tcW w:w="1985" w:type="dxa"/>
          </w:tcPr>
          <w:p w14:paraId="16B78523" w14:textId="1A43852A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100% of the Requirement met</w:t>
            </w:r>
          </w:p>
        </w:tc>
        <w:tc>
          <w:tcPr>
            <w:tcW w:w="2126" w:type="dxa"/>
          </w:tcPr>
          <w:p w14:paraId="038F883E" w14:textId="77777777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 xml:space="preserve"> Less than 100%</w:t>
            </w:r>
          </w:p>
        </w:tc>
        <w:tc>
          <w:tcPr>
            <w:tcW w:w="2126" w:type="dxa"/>
          </w:tcPr>
          <w:p w14:paraId="197B4E22" w14:textId="24C9C73B" w:rsidR="00E61F81" w:rsidRPr="00500B20" w:rsidRDefault="00E61F81" w:rsidP="008174E0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20 % of total invoice for </w:t>
            </w:r>
            <w:r w:rsidRPr="00500B20">
              <w:rPr>
                <w:rFonts w:asciiTheme="minorHAnsi" w:hAnsiTheme="minorHAnsi"/>
                <w:sz w:val="20"/>
                <w:szCs w:val="20"/>
              </w:rPr>
              <w:t>Salary and Wage movement survey</w:t>
            </w:r>
          </w:p>
        </w:tc>
      </w:tr>
      <w:tr w:rsidR="00E61F81" w:rsidRPr="00500B20" w14:paraId="74E6F39C" w14:textId="77777777" w:rsidTr="00785A2E">
        <w:tc>
          <w:tcPr>
            <w:tcW w:w="560" w:type="dxa"/>
          </w:tcPr>
          <w:p w14:paraId="30FC912A" w14:textId="0BD77DCB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270" w:type="dxa"/>
          </w:tcPr>
          <w:p w14:paraId="6459B493" w14:textId="3F60B59F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STI Survey</w:t>
            </w:r>
          </w:p>
        </w:tc>
        <w:tc>
          <w:tcPr>
            <w:tcW w:w="4536" w:type="dxa"/>
          </w:tcPr>
          <w:p w14:paraId="07F571D1" w14:textId="77777777" w:rsidR="00E61F81" w:rsidRPr="00500B20" w:rsidRDefault="00E61F81" w:rsidP="00DE2BC8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Collect and analyse the data as per the survey timelines indicated by the provider</w:t>
            </w:r>
          </w:p>
          <w:p w14:paraId="60714DB5" w14:textId="061A56B3" w:rsidR="00E61F81" w:rsidRPr="00500B20" w:rsidRDefault="00E61F81" w:rsidP="00DE2BC8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 xml:space="preserve">Report on the data at least every two years:  must include a breakdown of all the levels </w:t>
            </w:r>
            <w:r w:rsidRPr="00500B20">
              <w:rPr>
                <w:rFonts w:asciiTheme="minorHAnsi" w:hAnsiTheme="minorHAnsi"/>
                <w:sz w:val="20"/>
                <w:szCs w:val="20"/>
              </w:rPr>
              <w:lastRenderedPageBreak/>
              <w:t>(grading) and indicate industry specific where data allows</w:t>
            </w:r>
          </w:p>
        </w:tc>
        <w:tc>
          <w:tcPr>
            <w:tcW w:w="1985" w:type="dxa"/>
          </w:tcPr>
          <w:p w14:paraId="3B396E33" w14:textId="47ECE93F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lastRenderedPageBreak/>
              <w:t>100% of the Requirement met</w:t>
            </w:r>
          </w:p>
        </w:tc>
        <w:tc>
          <w:tcPr>
            <w:tcW w:w="2126" w:type="dxa"/>
          </w:tcPr>
          <w:p w14:paraId="37D3684B" w14:textId="77777777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 xml:space="preserve"> Less than 100%</w:t>
            </w:r>
          </w:p>
        </w:tc>
        <w:tc>
          <w:tcPr>
            <w:tcW w:w="2126" w:type="dxa"/>
          </w:tcPr>
          <w:p w14:paraId="25456CE0" w14:textId="32454077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20 % of total invoice for </w:t>
            </w:r>
            <w:r w:rsidRPr="00500B20">
              <w:rPr>
                <w:rFonts w:asciiTheme="minorHAnsi" w:hAnsiTheme="minorHAnsi"/>
                <w:sz w:val="20"/>
                <w:szCs w:val="20"/>
              </w:rPr>
              <w:t>STI Survey</w:t>
            </w:r>
          </w:p>
        </w:tc>
      </w:tr>
      <w:tr w:rsidR="00E61F81" w:rsidRPr="00500B20" w14:paraId="450DA1F3" w14:textId="77777777" w:rsidTr="00785A2E">
        <w:tc>
          <w:tcPr>
            <w:tcW w:w="560" w:type="dxa"/>
          </w:tcPr>
          <w:p w14:paraId="5B1C9D3C" w14:textId="65019841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270" w:type="dxa"/>
          </w:tcPr>
          <w:p w14:paraId="73C8E07C" w14:textId="6EC89CA0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Benefits Survey</w:t>
            </w:r>
          </w:p>
        </w:tc>
        <w:tc>
          <w:tcPr>
            <w:tcW w:w="4536" w:type="dxa"/>
          </w:tcPr>
          <w:p w14:paraId="5F674CF5" w14:textId="77777777" w:rsidR="00E61F81" w:rsidRPr="00500B20" w:rsidRDefault="00E61F81" w:rsidP="00DE2BC8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Collect and analyse the data as per the survey timelines indicated by the provider</w:t>
            </w:r>
          </w:p>
          <w:p w14:paraId="7C58DF24" w14:textId="20F5AC16" w:rsidR="00E61F81" w:rsidRPr="00500B20" w:rsidRDefault="00E61F81" w:rsidP="00DE2BC8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Report on the data at least every three years:  must include a breakdown of all the levels (grading) and indicate industry specific where data allows</w:t>
            </w:r>
          </w:p>
        </w:tc>
        <w:tc>
          <w:tcPr>
            <w:tcW w:w="1985" w:type="dxa"/>
          </w:tcPr>
          <w:p w14:paraId="4C595674" w14:textId="66BD006F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>100% of the Requirement met</w:t>
            </w:r>
          </w:p>
        </w:tc>
        <w:tc>
          <w:tcPr>
            <w:tcW w:w="2126" w:type="dxa"/>
          </w:tcPr>
          <w:p w14:paraId="56E1E8D5" w14:textId="77777777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sz w:val="20"/>
                <w:szCs w:val="20"/>
              </w:rPr>
              <w:t xml:space="preserve"> Less than 100%</w:t>
            </w:r>
          </w:p>
        </w:tc>
        <w:tc>
          <w:tcPr>
            <w:tcW w:w="2126" w:type="dxa"/>
          </w:tcPr>
          <w:p w14:paraId="1A5679FB" w14:textId="0B92A69A" w:rsidR="00E61F81" w:rsidRPr="00500B20" w:rsidRDefault="00E61F81" w:rsidP="00DE2BC8">
            <w:pPr>
              <w:spacing w:after="161"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20 % of total invoice for Benefits Survey</w:t>
            </w:r>
          </w:p>
        </w:tc>
      </w:tr>
    </w:tbl>
    <w:p w14:paraId="5EC1A5CA" w14:textId="0371419F" w:rsidR="000C012B" w:rsidRPr="00500B20" w:rsidRDefault="000C012B">
      <w:pPr>
        <w:spacing w:after="161" w:line="259" w:lineRule="auto"/>
        <w:ind w:left="0" w:firstLine="0"/>
        <w:rPr>
          <w:rFonts w:asciiTheme="minorHAnsi" w:hAnsiTheme="minorHAnsi"/>
          <w:sz w:val="20"/>
          <w:szCs w:val="20"/>
        </w:rPr>
      </w:pPr>
    </w:p>
    <w:p w14:paraId="16CA2C1F" w14:textId="5DD4BFAE" w:rsidR="000C012B" w:rsidRPr="00500B20" w:rsidRDefault="000C012B">
      <w:pPr>
        <w:spacing w:after="161" w:line="259" w:lineRule="auto"/>
        <w:ind w:left="0" w:firstLine="0"/>
        <w:rPr>
          <w:rFonts w:asciiTheme="minorHAnsi" w:hAnsiTheme="minorHAnsi"/>
          <w:sz w:val="20"/>
          <w:szCs w:val="20"/>
        </w:rPr>
      </w:pPr>
    </w:p>
    <w:p w14:paraId="650B509D" w14:textId="77777777" w:rsidR="000C012B" w:rsidRPr="00500B20" w:rsidRDefault="009C5241">
      <w:pPr>
        <w:spacing w:after="0" w:line="259" w:lineRule="auto"/>
        <w:ind w:left="0" w:firstLine="0"/>
        <w:rPr>
          <w:rFonts w:asciiTheme="minorHAnsi" w:hAnsiTheme="minorHAnsi"/>
          <w:sz w:val="20"/>
          <w:szCs w:val="20"/>
        </w:rPr>
      </w:pPr>
      <w:r w:rsidRPr="00500B20">
        <w:rPr>
          <w:rFonts w:asciiTheme="minorHAnsi" w:hAnsiTheme="minorHAnsi"/>
          <w:sz w:val="20"/>
          <w:szCs w:val="20"/>
        </w:rPr>
        <w:t xml:space="preserve">SARS’ Escalation Channels </w:t>
      </w:r>
    </w:p>
    <w:tbl>
      <w:tblPr>
        <w:tblStyle w:val="TableGrid"/>
        <w:tblW w:w="13948" w:type="dxa"/>
        <w:tblInd w:w="6" w:type="dxa"/>
        <w:tblCellMar>
          <w:top w:w="1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486"/>
        <w:gridCol w:w="3488"/>
        <w:gridCol w:w="3488"/>
        <w:gridCol w:w="3486"/>
      </w:tblGrid>
      <w:tr w:rsidR="000C012B" w:rsidRPr="00500B20" w14:paraId="1F1EA7E8" w14:textId="77777777">
        <w:trPr>
          <w:trHeight w:val="215"/>
        </w:trPr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7E208F71" w14:textId="77777777" w:rsidR="000C012B" w:rsidRPr="00500B20" w:rsidRDefault="009C5241">
            <w:pPr>
              <w:spacing w:line="259" w:lineRule="auto"/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b/>
                <w:sz w:val="20"/>
                <w:szCs w:val="20"/>
              </w:rPr>
              <w:t xml:space="preserve">POSITION &amp; PROBLEM LEVEL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422BDE48" w14:textId="77777777" w:rsidR="000C012B" w:rsidRPr="00500B20" w:rsidRDefault="009C524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b/>
                <w:sz w:val="20"/>
                <w:szCs w:val="20"/>
              </w:rPr>
              <w:t xml:space="preserve">NAME 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27FB504B" w14:textId="77777777" w:rsidR="000C012B" w:rsidRPr="00500B20" w:rsidRDefault="009C524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6F440271" w14:textId="77777777" w:rsidR="000C012B" w:rsidRPr="00500B20" w:rsidRDefault="009C524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</w:rPr>
            </w:pPr>
            <w:r w:rsidRPr="00500B20">
              <w:rPr>
                <w:rFonts w:asciiTheme="minorHAnsi" w:hAnsiTheme="minorHAnsi"/>
                <w:b/>
                <w:sz w:val="20"/>
                <w:szCs w:val="20"/>
              </w:rPr>
              <w:t xml:space="preserve">CONTACT NUMBER </w:t>
            </w:r>
          </w:p>
        </w:tc>
      </w:tr>
      <w:tr w:rsidR="000C012B" w:rsidRPr="00500B20" w14:paraId="2BA8853C" w14:textId="77777777">
        <w:trPr>
          <w:trHeight w:val="217"/>
        </w:trPr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36AF" w14:textId="2C6EF30B" w:rsidR="000C012B" w:rsidRPr="00500B20" w:rsidRDefault="00A33B1E">
            <w:pPr>
              <w:spacing w:line="259" w:lineRule="auto"/>
              <w:ind w:left="0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A33B1E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Head: Rem, Benefits &amp; ESS • </w:t>
            </w:r>
            <w:proofErr w:type="spellStart"/>
            <w:r w:rsidRPr="00A33B1E">
              <w:rPr>
                <w:rFonts w:asciiTheme="minorHAnsi" w:hAnsiTheme="minorHAnsi"/>
                <w:sz w:val="20"/>
                <w:szCs w:val="20"/>
                <w:highlight w:val="yellow"/>
              </w:rPr>
              <w:t>PM-</w:t>
            </w:r>
            <w:proofErr w:type="gramStart"/>
            <w:r w:rsidRPr="00A33B1E">
              <w:rPr>
                <w:rFonts w:asciiTheme="minorHAnsi" w:hAnsiTheme="minorHAnsi"/>
                <w:sz w:val="20"/>
                <w:szCs w:val="20"/>
                <w:highlight w:val="yellow"/>
              </w:rPr>
              <w:t>ER:Employee</w:t>
            </w:r>
            <w:proofErr w:type="spellEnd"/>
            <w:proofErr w:type="gramEnd"/>
            <w:r w:rsidRPr="00A33B1E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Relations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DBC0" w14:textId="4731D178" w:rsidR="000C012B" w:rsidRPr="00500B20" w:rsidRDefault="00DE2BC8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>Den Dwane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181D" w14:textId="6EBDA20D" w:rsidR="000C012B" w:rsidRPr="00500B20" w:rsidRDefault="00A33B1E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hyperlink r:id="rId8" w:history="1">
              <w:r w:rsidRPr="00A33B1E">
                <w:rPr>
                  <w:rStyle w:val="Hyperlink"/>
                  <w:rFonts w:asciiTheme="minorHAnsi" w:hAnsiTheme="minorHAnsi"/>
                  <w:sz w:val="20"/>
                  <w:szCs w:val="20"/>
                  <w:highlight w:val="yellow"/>
                  <w:lang w:val="en-US"/>
                </w:rPr>
                <w:t>DDwane@sars.gov.za</w:t>
              </w:r>
            </w:hyperlink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CF53" w14:textId="74196540" w:rsidR="000C012B" w:rsidRPr="00500B20" w:rsidRDefault="00A33B1E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/>
                <w:sz w:val="20"/>
                <w:szCs w:val="20"/>
                <w:highlight w:val="yellow"/>
              </w:rPr>
              <w:t>012 003 9711</w:t>
            </w:r>
          </w:p>
        </w:tc>
      </w:tr>
      <w:tr w:rsidR="000C012B" w:rsidRPr="00500B20" w14:paraId="00FD5DC2" w14:textId="77777777">
        <w:trPr>
          <w:trHeight w:val="218"/>
        </w:trPr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1FB7" w14:textId="06AF2658" w:rsidR="000C012B" w:rsidRPr="00500B20" w:rsidRDefault="00A33B1E">
            <w:pPr>
              <w:spacing w:line="259" w:lineRule="auto"/>
              <w:ind w:left="0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/>
                <w:sz w:val="20"/>
                <w:szCs w:val="20"/>
                <w:highlight w:val="yellow"/>
              </w:rPr>
              <w:t>Specialist Remuneration &amp; Benefits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B647" w14:textId="00380AFD" w:rsidR="000C012B" w:rsidRPr="00500B20" w:rsidRDefault="00DE2BC8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>Ilze Krige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92F1" w14:textId="2B0916C0" w:rsidR="000C012B" w:rsidRPr="00500B20" w:rsidRDefault="00DE2BC8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hyperlink r:id="rId9" w:history="1">
              <w:r w:rsidRPr="00500B20">
                <w:rPr>
                  <w:rStyle w:val="Hyperlink"/>
                  <w:rFonts w:asciiTheme="minorHAnsi" w:hAnsiTheme="minorHAnsi"/>
                  <w:sz w:val="20"/>
                  <w:szCs w:val="20"/>
                  <w:highlight w:val="yellow"/>
                </w:rPr>
                <w:t>akrige@sars.gov.za</w:t>
              </w:r>
            </w:hyperlink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F686" w14:textId="67951F87" w:rsidR="000C012B" w:rsidRPr="00500B20" w:rsidRDefault="00DE2BC8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>082</w:t>
            </w:r>
            <w:r w:rsidR="00A33B1E">
              <w:rPr>
                <w:rFonts w:asciiTheme="minorHAnsi" w:hAnsiTheme="minorHAnsi"/>
                <w:sz w:val="20"/>
                <w:szCs w:val="20"/>
                <w:highlight w:val="yellow"/>
              </w:rPr>
              <w:t> </w:t>
            </w: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>302</w:t>
            </w:r>
            <w:r w:rsidR="00A33B1E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>2210</w:t>
            </w:r>
          </w:p>
        </w:tc>
      </w:tr>
      <w:tr w:rsidR="000C012B" w:rsidRPr="00500B20" w14:paraId="3E8AA2E6" w14:textId="77777777">
        <w:trPr>
          <w:trHeight w:val="216"/>
        </w:trPr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27E3F" w14:textId="126ECEE8" w:rsidR="000C012B" w:rsidRPr="00500B20" w:rsidRDefault="009C5241">
            <w:pPr>
              <w:spacing w:line="259" w:lineRule="auto"/>
              <w:ind w:left="0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  <w:r w:rsidR="00A33B1E" w:rsidRPr="00A33B1E">
              <w:rPr>
                <w:rFonts w:asciiTheme="minorHAnsi" w:hAnsiTheme="minorHAnsi"/>
                <w:sz w:val="20"/>
                <w:szCs w:val="20"/>
              </w:rPr>
              <w:t>Consultant: Remuneration &amp; Benefits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F527" w14:textId="686269C5" w:rsidR="000C012B" w:rsidRPr="00500B20" w:rsidRDefault="009C524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  <w:r w:rsidR="00DE2BC8"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>Rishen Singh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BC57" w14:textId="3DDEACF9" w:rsidR="000C012B" w:rsidRPr="00500B20" w:rsidRDefault="009C524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  <w:hyperlink r:id="rId10" w:history="1">
              <w:r w:rsidR="00DE2BC8" w:rsidRPr="00500B20">
                <w:rPr>
                  <w:rStyle w:val="Hyperlink"/>
                  <w:rFonts w:asciiTheme="minorHAnsi" w:hAnsiTheme="minorHAnsi"/>
                  <w:sz w:val="20"/>
                  <w:szCs w:val="20"/>
                  <w:highlight w:val="yellow"/>
                </w:rPr>
                <w:t>rsingh2@sars.gov.za</w:t>
              </w:r>
            </w:hyperlink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0543" w14:textId="0C2BB3C2" w:rsidR="000C012B" w:rsidRPr="00500B20" w:rsidRDefault="00DE2BC8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>072</w:t>
            </w:r>
            <w:r w:rsidR="00A33B1E">
              <w:rPr>
                <w:rFonts w:asciiTheme="minorHAnsi" w:hAnsiTheme="minorHAnsi"/>
                <w:sz w:val="20"/>
                <w:szCs w:val="20"/>
                <w:highlight w:val="yellow"/>
              </w:rPr>
              <w:t> </w:t>
            </w: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>635</w:t>
            </w:r>
            <w:r w:rsidR="00A33B1E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>5363</w:t>
            </w:r>
          </w:p>
        </w:tc>
      </w:tr>
      <w:tr w:rsidR="000C012B" w:rsidRPr="00500B20" w14:paraId="6581F9B3" w14:textId="77777777">
        <w:trPr>
          <w:trHeight w:val="218"/>
        </w:trPr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2DF0" w14:textId="77777777" w:rsidR="000C012B" w:rsidRPr="00500B20" w:rsidRDefault="009C5241">
            <w:pPr>
              <w:spacing w:line="259" w:lineRule="auto"/>
              <w:ind w:left="0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4EF7" w14:textId="77777777" w:rsidR="000C012B" w:rsidRPr="00500B20" w:rsidRDefault="009C524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4076" w14:textId="77777777" w:rsidR="000C012B" w:rsidRPr="00500B20" w:rsidRDefault="009C524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A378" w14:textId="77777777" w:rsidR="000C012B" w:rsidRPr="00500B20" w:rsidRDefault="009C5241">
            <w:pPr>
              <w:spacing w:line="259" w:lineRule="auto"/>
              <w:ind w:left="1" w:firstLine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00B20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14:paraId="46554755" w14:textId="4004450E" w:rsidR="000C012B" w:rsidRDefault="009C5241">
      <w:pPr>
        <w:spacing w:after="0" w:line="259" w:lineRule="auto"/>
        <w:ind w:left="0" w:firstLine="0"/>
      </w:pPr>
      <w:r>
        <w:rPr>
          <w:sz w:val="18"/>
        </w:rPr>
        <w:t xml:space="preserve"> </w:t>
      </w:r>
    </w:p>
    <w:sectPr w:rsidR="000C01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720" w:footer="6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2CA99" w14:textId="77777777" w:rsidR="006977C6" w:rsidRDefault="006977C6">
      <w:pPr>
        <w:spacing w:after="0" w:line="240" w:lineRule="auto"/>
      </w:pPr>
      <w:r>
        <w:separator/>
      </w:r>
    </w:p>
  </w:endnote>
  <w:endnote w:type="continuationSeparator" w:id="0">
    <w:p w14:paraId="27857F42" w14:textId="77777777" w:rsidR="006977C6" w:rsidRDefault="0069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43833" w14:textId="77777777" w:rsidR="000C012B" w:rsidRDefault="009C5241">
    <w:pPr>
      <w:spacing w:after="0" w:line="259" w:lineRule="auto"/>
      <w:ind w:left="-1440" w:right="15398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839E93E" wp14:editId="40B5CD1C">
          <wp:simplePos x="0" y="0"/>
          <wp:positionH relativeFrom="page">
            <wp:posOffset>9706318</wp:posOffset>
          </wp:positionH>
          <wp:positionV relativeFrom="page">
            <wp:posOffset>6400461</wp:posOffset>
          </wp:positionV>
          <wp:extent cx="689890" cy="762510"/>
          <wp:effectExtent l="0" t="0" r="0" b="0"/>
          <wp:wrapSquare wrapText="bothSides"/>
          <wp:docPr id="2079" name="Picture 207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9" name="Picture 20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9890" cy="7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D2C7E" w14:textId="4048A8A2" w:rsidR="000C012B" w:rsidRDefault="000C012B">
    <w:pPr>
      <w:spacing w:after="0" w:line="259" w:lineRule="auto"/>
      <w:ind w:left="-1440" w:right="15398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F2ECE" w14:textId="77777777" w:rsidR="000C012B" w:rsidRDefault="009C5241">
    <w:pPr>
      <w:spacing w:after="0" w:line="259" w:lineRule="auto"/>
      <w:ind w:left="-1440" w:right="15398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7997C8F" wp14:editId="764C2F38">
          <wp:simplePos x="0" y="0"/>
          <wp:positionH relativeFrom="page">
            <wp:posOffset>9706318</wp:posOffset>
          </wp:positionH>
          <wp:positionV relativeFrom="page">
            <wp:posOffset>6400461</wp:posOffset>
          </wp:positionV>
          <wp:extent cx="689890" cy="762510"/>
          <wp:effectExtent l="0" t="0" r="0" b="0"/>
          <wp:wrapSquare wrapText="bothSides"/>
          <wp:docPr id="1595057046" name="Picture 15950570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9" name="Picture 20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9890" cy="7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5EAC8" w14:textId="77777777" w:rsidR="006977C6" w:rsidRDefault="006977C6">
      <w:pPr>
        <w:spacing w:after="0" w:line="240" w:lineRule="auto"/>
      </w:pPr>
      <w:r>
        <w:separator/>
      </w:r>
    </w:p>
  </w:footnote>
  <w:footnote w:type="continuationSeparator" w:id="0">
    <w:p w14:paraId="4C5A1081" w14:textId="77777777" w:rsidR="006977C6" w:rsidRDefault="00697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62E30" w14:textId="77777777" w:rsidR="00BF388E" w:rsidRDefault="00BF38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94909"/>
      <w:docPartObj>
        <w:docPartGallery w:val="Watermarks"/>
        <w:docPartUnique/>
      </w:docPartObj>
    </w:sdtPr>
    <w:sdtContent>
      <w:p w14:paraId="0FC0C538" w14:textId="31BE4F96" w:rsidR="00BF388E" w:rsidRDefault="00BF388E">
        <w:pPr>
          <w:pStyle w:val="Header"/>
        </w:pPr>
        <w:r>
          <w:rPr>
            <w:noProof/>
          </w:rPr>
          <w:pict w14:anchorId="50D1AE3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414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A0C96" w14:textId="77777777" w:rsidR="00BF388E" w:rsidRDefault="00BF38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55559"/>
    <w:multiLevelType w:val="hybridMultilevel"/>
    <w:tmpl w:val="99F497C6"/>
    <w:lvl w:ilvl="0" w:tplc="F98887F8">
      <w:start w:val="1"/>
      <w:numFmt w:val="bullet"/>
      <w:lvlText w:val=""/>
      <w:lvlJc w:val="left"/>
      <w:pPr>
        <w:ind w:left="409" w:hanging="360"/>
      </w:pPr>
      <w:rPr>
        <w:rFonts w:ascii="Symbol" w:eastAsia="Arial" w:hAnsi="Symbol" w:cs="Arial" w:hint="default"/>
        <w:sz w:val="18"/>
      </w:rPr>
    </w:lvl>
    <w:lvl w:ilvl="1" w:tplc="1C0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num w:numId="1" w16cid:durableId="15623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12B"/>
    <w:rsid w:val="000C012B"/>
    <w:rsid w:val="00197FF0"/>
    <w:rsid w:val="0027664F"/>
    <w:rsid w:val="002F598E"/>
    <w:rsid w:val="004154BF"/>
    <w:rsid w:val="00500B20"/>
    <w:rsid w:val="0063182D"/>
    <w:rsid w:val="006977C6"/>
    <w:rsid w:val="008174E0"/>
    <w:rsid w:val="00836BBD"/>
    <w:rsid w:val="00843B4F"/>
    <w:rsid w:val="00946B04"/>
    <w:rsid w:val="009C5241"/>
    <w:rsid w:val="00A33B1E"/>
    <w:rsid w:val="00A57AF5"/>
    <w:rsid w:val="00BF388E"/>
    <w:rsid w:val="00C30F02"/>
    <w:rsid w:val="00D72856"/>
    <w:rsid w:val="00DE2BC8"/>
    <w:rsid w:val="00E1552B"/>
    <w:rsid w:val="00E61F81"/>
    <w:rsid w:val="00EA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B116E1"/>
  <w15:docId w15:val="{E905F153-6D68-44A3-A8AF-F617F4D7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ZA" w:eastAsia="en-Z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8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2F598E"/>
    <w:pPr>
      <w:ind w:left="720"/>
      <w:contextualSpacing/>
    </w:pPr>
  </w:style>
  <w:style w:type="table" w:styleId="TableGrid0">
    <w:name w:val="Table Grid"/>
    <w:basedOn w:val="TableNormal"/>
    <w:uiPriority w:val="39"/>
    <w:rsid w:val="00817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2BC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2BC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30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F02"/>
    <w:rPr>
      <w:rFonts w:ascii="Arial" w:eastAsia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EA09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09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095E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95E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wane@sars.gov.z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rsingh2@sars.gov.z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rige@sars.gov.za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04200-1670-4282-B258-C870F76A3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2008</Characters>
  <Application>Microsoft Office Word</Application>
  <DocSecurity>4</DocSecurity>
  <Lines>108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Bethuel Sivhada</dc:creator>
  <cp:keywords/>
  <cp:lastModifiedBy>Anél Burroughs</cp:lastModifiedBy>
  <cp:revision>2</cp:revision>
  <dcterms:created xsi:type="dcterms:W3CDTF">2025-11-17T13:14:00Z</dcterms:created>
  <dcterms:modified xsi:type="dcterms:W3CDTF">2025-11-17T13:14:00Z</dcterms:modified>
</cp:coreProperties>
</file>